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8" w:tblpY="143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650"/>
        <w:gridCol w:w="2309"/>
        <w:gridCol w:w="2159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74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kern w:val="2"/>
                <w:sz w:val="52"/>
                <w:szCs w:val="52"/>
                <w:lang w:val="en-US" w:eastAsia="zh-CN" w:bidi="ar"/>
              </w:rPr>
            </w:pPr>
            <w:r>
              <w:rPr>
                <w:rFonts w:hint="eastAsia" w:ascii="黑体" w:hAnsi="Times New Roman" w:eastAsia="黑体" w:cs="黑体"/>
                <w:kern w:val="2"/>
                <w:sz w:val="52"/>
                <w:szCs w:val="52"/>
                <w:lang w:val="en-US" w:eastAsia="zh-CN" w:bidi="ar"/>
              </w:rPr>
              <w:t>货物（服务）类项目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52"/>
                <w:szCs w:val="52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52"/>
                <w:szCs w:val="52"/>
                <w:lang w:val="en-US" w:eastAsia="zh-CN" w:bidi="ar"/>
              </w:rPr>
              <w:t>采购实施计划申报书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40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2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pacing w:val="40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spacing w:val="40"/>
                <w:kern w:val="0"/>
                <w:sz w:val="32"/>
                <w:szCs w:val="32"/>
                <w:lang w:val="en-US" w:eastAsia="zh-CN" w:bidi="ar"/>
              </w:rPr>
              <w:t>项目名称：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项目负责人：</w: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spacing w:val="40"/>
                <w:kern w:val="0"/>
                <w:sz w:val="32"/>
                <w:szCs w:val="32"/>
                <w:lang w:val="en-US" w:eastAsia="zh-CN" w:bidi="ar"/>
              </w:rPr>
              <w:t>申报单位：</w: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 xml:space="preserve">                （盖章）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spacing w:val="40"/>
                <w:kern w:val="0"/>
                <w:sz w:val="32"/>
                <w:szCs w:val="32"/>
                <w:lang w:val="en-US" w:eastAsia="zh-CN" w:bidi="ar"/>
              </w:rPr>
              <w:t>申报日期：</w: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7400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井冈山大学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>资产管理处制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  <w:tc>
          <w:tcPr>
            <w:tcW w:w="740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大标宋简体" w:hAnsi="方正大标宋简体" w:eastAsia="方正大标宋简体" w:cs="方正大标宋简体"/>
                <w:sz w:val="30"/>
                <w:szCs w:val="3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hAnsi="Times New Roman" w:eastAsia="黑体" w:cs="黑体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eastAsia" w:ascii="黑体" w:hAnsi="Times New Roman" w:eastAsia="黑体" w:cs="黑体"/>
          <w:kern w:val="2"/>
          <w:sz w:val="44"/>
          <w:szCs w:val="44"/>
          <w:lang w:val="en-US" w:eastAsia="zh-CN" w:bidi="ar"/>
        </w:rPr>
        <w:t>填 报 说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本申报书适用于已通过省人大批准并列入学校当年采购预算计划，且申购项目预算人民币100万元（含）以上项目的采购实施。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项目归口管理部门需组织专家论证后再签署意见。若属信息化建设项目，申报单位需先报网信中心审核后再报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归口管理部门审定。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3、项目负责人为申购单位主要负责人，但立项管理的教学科研项目等已明确负责人的，该负责人即为项目负责人。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4、项目负责人可指定一名相关人员为项目联系人，代其联系和处理采购活动过程中有关事宜。未指定的，项目负责人即为项目联系人。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48" w:firstLineChars="196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5、本申报书为编制采购文件的主要依据，请务必详细填写。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48" w:firstLineChars="196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6、采购清单及采购相关要求以“附件”形式列出，“参数及性能要求”不够填写时可另附页。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7、申报书双面打印，一式两份。</w:t>
      </w:r>
    </w:p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62"/>
        <w:gridCol w:w="1913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一、项目负责人及联系人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技术/行政职务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技术/行政职务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项目属性</w:t>
            </w:r>
          </w:p>
        </w:tc>
        <w:tc>
          <w:tcPr>
            <w:tcW w:w="4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1.信息化项目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2.非信息化项目□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经费来源</w:t>
            </w:r>
          </w:p>
        </w:tc>
        <w:tc>
          <w:tcPr>
            <w:tcW w:w="4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1.上级拨款  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2.学校自筹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经费落实</w:t>
            </w:r>
          </w:p>
        </w:tc>
        <w:tc>
          <w:tcPr>
            <w:tcW w:w="4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1.已落实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2.暂未落实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开支口径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财务代码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60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三、项目申报单位及相关管理部门意见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项目申报单位负责人（签字）：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742" w:right="0" w:hanging="7200" w:hangingChars="300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网信中心负责人（若属信息化项目）（签字）： </w:t>
            </w:r>
            <w:r>
              <w:rPr>
                <w:rFonts w:hint="eastAsia" w:ascii="仿宋_GB2312" w:hAnsi="宋体" w:eastAsia="仿宋_GB2312" w:cs="仿宋_GB2312"/>
                <w:color w:val="FF0000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归口管理部门负责人（签字）：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1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"/>
        </w:rPr>
        <w:t xml:space="preserve">附件1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4" w:firstLineChars="1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设备采购清单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64" w:firstLineChars="400"/>
        <w:jc w:val="center"/>
        <w:rPr>
          <w:rFonts w:hint="eastAsia"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（货物类项目填写，服务类另附页撰写服务内容及要求等）</w:t>
      </w:r>
    </w:p>
    <w:tbl>
      <w:tblPr>
        <w:tblStyle w:val="2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962"/>
        <w:gridCol w:w="2059"/>
        <w:gridCol w:w="698"/>
        <w:gridCol w:w="684"/>
        <w:gridCol w:w="110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参数及性能要求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left"/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val="en-US" w:eastAsia="zh-CN"/>
        </w:rPr>
        <w:t>注：</w:t>
      </w:r>
      <w:r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  <w:t>1、申购设备若为成套设备，需标明所有配套仪器或器件的名称和数量；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 w:firstLine="420" w:firstLineChars="200"/>
        <w:jc w:val="left"/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  <w:t>2、申购设备若含有配套软件或预装软件的，需标明配套软件或预装软件的名称和数量。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 w:firstLine="420" w:firstLineChars="200"/>
        <w:jc w:val="left"/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1"/>
          <w:szCs w:val="21"/>
          <w:lang w:val="en-US" w:eastAsia="zh-CN"/>
        </w:rPr>
        <w:t>3、技术参数及性能要求可另附页。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40" w:lineRule="exact"/>
        <w:ind w:right="0" w:rightChars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附件2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项目采购相关要求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（一）项目完工时间要求，并简述理由。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（二）质保期及售后服务要求：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（三）培训要求（人数、时长、方式等）：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（四）供应商资格条件要求：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（五）其他技术及商务要求（采取综合评分法的评审项目需含评分标准）：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7A8D5"/>
    <w:multiLevelType w:val="singleLevel"/>
    <w:tmpl w:val="57F7A8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513D"/>
    <w:rsid w:val="06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2022-02-24T02:44:00Z</dcterms:created>
  <dc:creator>王文华</dc:creator>
  <cp:lastModifiedBy>王文华</cp:lastModifiedBy>
  <dcterms:modified xsi:type="dcterms:W3CDTF">2022-02-24T02:58:43Z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A2DE372EFB7E4243845264A661F28A07</vt:lpwstr>
  </property>
</Properties>
</file>